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AD" w:rsidRPr="005276AD" w:rsidRDefault="005276AD" w:rsidP="005276AD">
      <w:pPr>
        <w:spacing w:after="0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COVID-19 (</w:t>
      </w:r>
      <w:proofErr w:type="spellStart"/>
      <w:r w:rsidRPr="005276A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koronavírus</w:t>
      </w:r>
      <w:proofErr w:type="spellEnd"/>
      <w:r w:rsidRPr="005276A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): Vláda prijala mimoriadne opatrenia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 xml:space="preserve">Vláda dnes na svojom mimoriadnom zasadnutí schválila tvrdé opatrenia na zabránenie šírenia </w:t>
      </w:r>
      <w:proofErr w:type="spellStart"/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koronavírusu</w:t>
      </w:r>
      <w:proofErr w:type="spellEnd"/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 xml:space="preserve">. Núdzový stav je od zajtrajšieho dňa (16.marec) 6.00 h vyhlásený vo viacerých nemocniciach. „Ide o rozhodnutie, ktoré je preventívne. Potrebujeme mať právomoc presúvať zdravotnícky personál, materiál či techniku z nemocnice do nemocnice s garanciou istoty bez odmietnutia. Zabezpečuje sa tým zdravotná starostlivosť o občanov Slovenskej republiky a zabraňuje napríklad tomu, aby niekto odmietol poskytovať zdravotnú starostlivosť,“ povedal Peter </w:t>
      </w:r>
      <w:proofErr w:type="spellStart"/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Pellegrini</w:t>
      </w:r>
      <w:proofErr w:type="spellEnd"/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, predseda vlády SR poverený riadením ministerstva zdravotníctva.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Vláda vyhlásila núdzový stav v nasledujúcich zdravotníckych zariadeniach:</w:t>
      </w:r>
    </w:p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Bratislavský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Univerzitná nemocnica Bratislava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Národný ústav detských chorôb Bratislava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Národný ústav srdcových a cievnych chorôb, a. s., Bratislava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Národný onkologický ústav Bratislava</w:t>
            </w:r>
          </w:p>
        </w:tc>
      </w:tr>
      <w:tr w:rsidR="005276AD" w:rsidRPr="005276AD" w:rsidTr="005276AD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Nemocnica sv. Michala, a. s., Bratislava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Trnavský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Trnava</w:t>
            </w:r>
          </w:p>
        </w:tc>
      </w:tr>
    </w:tbl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Nitriansky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Nitra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s poliklinikou Nové Zámky</w:t>
            </w:r>
          </w:p>
        </w:tc>
      </w:tr>
    </w:tbl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Trenčiansky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Trenčín</w:t>
            </w:r>
          </w:p>
        </w:tc>
      </w:tr>
    </w:tbl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Žilinský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s poliklinikou Žilina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Univerzitná nemocnica Martin</w:t>
            </w:r>
          </w:p>
        </w:tc>
      </w:tr>
      <w:tr w:rsidR="005276AD" w:rsidRPr="005276AD" w:rsidTr="005276AD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Ústredná vojenská nemocnica SNP Ružomberok</w:t>
            </w:r>
          </w:p>
        </w:tc>
      </w:tr>
    </w:tbl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Banskobystrický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Fakultná nemocnica s poliklinikou F. D. Roosevelta Banská Bystrica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Detská fakultná nemocnica s poliklinikou Banská Bystrica</w:t>
            </w:r>
          </w:p>
        </w:tc>
      </w:tr>
      <w:tr w:rsidR="005276AD" w:rsidRPr="005276AD" w:rsidTr="005276AD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Stredoslovenský ústav srdcových a cievnych chorôb, a. s., Banská Bystrica</w:t>
            </w:r>
          </w:p>
        </w:tc>
      </w:tr>
    </w:tbl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Prešovský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lastRenderedPageBreak/>
              <w:t xml:space="preserve">Fakultná nemocnica s poliklinikou J. A. </w:t>
            </w:r>
            <w:proofErr w:type="spellStart"/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Reimana</w:t>
            </w:r>
            <w:proofErr w:type="spellEnd"/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 xml:space="preserve"> Prešov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Nemocnica Poprad, a. s.</w:t>
            </w:r>
          </w:p>
        </w:tc>
      </w:tr>
      <w:tr w:rsidR="005276AD" w:rsidRPr="005276AD" w:rsidTr="005276AD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Národný ústav tuberkulózy, pľúcnych chorôb a hrudníkovej chirurgie Vyšné Hágy</w:t>
            </w:r>
          </w:p>
        </w:tc>
      </w:tr>
    </w:tbl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Košický kraj</w:t>
      </w:r>
    </w:p>
    <w:tbl>
      <w:tblPr>
        <w:tblW w:w="7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</w:tblGrid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94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sk-SK"/>
              </w:rPr>
              <w:t>Názov ústavného zdravotníckeho zariadenia: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 xml:space="preserve">Univerzitná nemocnica L. </w:t>
            </w:r>
            <w:proofErr w:type="spellStart"/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Pasteura</w:t>
            </w:r>
            <w:proofErr w:type="spellEnd"/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 xml:space="preserve"> Košice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Detská fakultná nemocnica Košice</w:t>
            </w:r>
          </w:p>
        </w:tc>
      </w:tr>
      <w:tr w:rsidR="005276AD" w:rsidRPr="005276AD" w:rsidTr="005276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Východoslovenský ústav srdcových a cievnych chorôb Košice, a. s.</w:t>
            </w:r>
          </w:p>
        </w:tc>
      </w:tr>
      <w:tr w:rsidR="005276AD" w:rsidRPr="005276AD" w:rsidTr="005276AD">
        <w:trPr>
          <w:trHeight w:val="1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276AD" w:rsidRPr="005276AD" w:rsidRDefault="005276AD" w:rsidP="005276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276AD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  <w:lang w:eastAsia="sk-SK"/>
              </w:rPr>
              <w:t>Východoslovenský onkologický ústav, a. s., Košice</w:t>
            </w:r>
          </w:p>
        </w:tc>
      </w:tr>
    </w:tbl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Vo všetkých nemocniciach nielen štátnych sa zároveň nariaďuje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obmedziť plánované zákroky u všetkých poskytovateľov zdravotnej starostlivosti.</w:t>
      </w:r>
    </w:p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Takisto Úrad verejného zdravotníctva na základe rozhodnutia vlády prijal ďalšie striktné opatrenia.</w:t>
      </w:r>
    </w:p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Vláda SR zároveň nariadila Úradu verejného zdravotníctva SR prijať nasledovné opatrenia na ochranu verejného zdravia:</w:t>
      </w:r>
    </w:p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 účinnosťou od 16. marca od 6.00 h sa na obdobie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14 dní zakazuje maloobchodný predaj a predaj služieb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v prevádzkach okrem: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predajni potravín,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lekárni a predajní zdravotníckych pomôcok,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drogérií,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pohonných hmôt a palív,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novinových stánkov,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predajne krmív a ďalších potrieb pre zvieratá vrátane veterinárnych ambulancií,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prevádzok telekomunikačných operátorov,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prevádzok verejného stravovania a stánky s rýchlym občerstvením,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prevádzok poštových, bankových a poisťovacích služieb,</w:t>
      </w:r>
    </w:p>
    <w:p w:rsidR="005276AD" w:rsidRPr="005276AD" w:rsidRDefault="005276AD" w:rsidP="005276AD">
      <w:pPr>
        <w:numPr>
          <w:ilvl w:val="0"/>
          <w:numId w:val="1"/>
        </w:numPr>
        <w:spacing w:after="0" w:line="384" w:lineRule="atLeast"/>
        <w:ind w:left="21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prevádzok internetových obchodov (</w:t>
      </w:r>
      <w:proofErr w:type="spellStart"/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eshopov</w:t>
      </w:r>
      <w:proofErr w:type="spellEnd"/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) a donáškových služieb.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 účinnosťou od 16. marca od 6.00 h na obdobie 14 dní sa zároveň zakazuje prítomnosť verejnosti v prevádzkach verejného stravovania a stánkoch s rýchlym občerstvením. Tento zákaz sa nevzťahuje na predaj mimo prevádzku stravovacích služieb (napríklad prevádzky rýchleho občerstvenia s výdajným okienkom alebo predaj pokrmov so sebou bez vstupu do prevádzky).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Zároveň všetkým osobám, ktoré sa od 16.marca od 6.00 h skupinovo vracajú z postihnutých oblastí zo zahraničia sa nariaďuje izolácia v zariadeniach určených ministerstvom vnútra a to na dobu 14 dní.</w:t>
      </w:r>
    </w:p>
    <w:p w:rsidR="005276AD" w:rsidRPr="005276AD" w:rsidRDefault="005276AD" w:rsidP="005276AD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 xml:space="preserve">Aktuálne čísla k dnešnému dňu ohľadom </w:t>
      </w:r>
      <w:proofErr w:type="spellStart"/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koronavírusu</w:t>
      </w:r>
      <w:proofErr w:type="spellEnd"/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Slovensko má spolu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61 pozitívnych vzoriek, 1375 negatívnych výsledkov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 na </w:t>
      </w:r>
      <w:proofErr w:type="spellStart"/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koronavírus</w:t>
      </w:r>
      <w:proofErr w:type="spellEnd"/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.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Dnes 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bolo vyšetrených 116 vzoriek s negatívnym výsledkom a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17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vzoriek s pozitívnym výsledkom.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 Trenčíne je to dnes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5 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nových prípadov na ochorenie COVID-19 (</w:t>
      </w:r>
      <w:proofErr w:type="spellStart"/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koronavírus</w:t>
      </w:r>
      <w:proofErr w:type="spellEnd"/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), ide o dvoch mužov, dve ženy a jedno dieťa. Všetci pacienti sú v stabilizovanom stave, časť je hospitalizovaná, časť v domácej izolácii.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Bratislava -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5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nových prípadov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Nitra –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3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nové prípady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Trnava hlási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prípad, je to muž, ktorý je hospitalizovaný a po dohode s UNB bude prevezený do Bratislavy. Má cestovateľskú anamnézu, stav je stabilizovaný.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V Martine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 1 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prípad, muž, cestovateľská anamnéza, bol na kongrese v zahraničí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lastRenderedPageBreak/>
        <w:t>Nové Zámky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 1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prípad, žena, domáca izolácia, priamy kontakt s nakazeným</w:t>
      </w:r>
    </w:p>
    <w:p w:rsidR="005276AD" w:rsidRPr="005276AD" w:rsidRDefault="005276AD" w:rsidP="005276AD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Banská Bystrica hlási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1 </w:t>
      </w: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prípad, žena, hospitalizovaná, nakazená členom rodiny</w:t>
      </w:r>
    </w:p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</w:p>
    <w:p w:rsidR="005276AD" w:rsidRPr="005276AD" w:rsidRDefault="005276AD" w:rsidP="005276AD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5276AD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Dátum: </w:t>
      </w:r>
      <w:r w:rsidRPr="005276AD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sk-SK"/>
        </w:rPr>
        <w:t>15. marca 2020</w:t>
      </w:r>
      <w:bookmarkStart w:id="0" w:name="_GoBack"/>
      <w:bookmarkEnd w:id="0"/>
    </w:p>
    <w:sectPr w:rsidR="005276AD" w:rsidRPr="0052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A248F"/>
    <w:multiLevelType w:val="multilevel"/>
    <w:tmpl w:val="8910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AD"/>
    <w:rsid w:val="005276AD"/>
    <w:rsid w:val="00D1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A189F-2915-4D97-B205-A380E8F6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527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76A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style3">
    <w:name w:val="style3"/>
    <w:basedOn w:val="Normlny"/>
    <w:rsid w:val="0052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276AD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52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2">
    <w:name w:val="style2"/>
    <w:basedOn w:val="Normlny"/>
    <w:rsid w:val="0052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27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05818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FCFCF"/>
                                <w:left w:val="single" w:sz="6" w:space="0" w:color="CFCFCF"/>
                                <w:bottom w:val="single" w:sz="6" w:space="0" w:color="CFCFCF"/>
                                <w:right w:val="single" w:sz="6" w:space="0" w:color="CFCFCF"/>
                              </w:divBdr>
                              <w:divsChild>
                                <w:div w:id="5455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0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720206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516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2020-03-16T06:42:00Z</dcterms:created>
  <dcterms:modified xsi:type="dcterms:W3CDTF">2020-03-16T06:43:00Z</dcterms:modified>
</cp:coreProperties>
</file>