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34" w:rsidRDefault="00130F34" w:rsidP="00E70640">
      <w:pPr>
        <w:ind w:right="423"/>
        <w:jc w:val="center"/>
        <w:rPr>
          <w:rFonts w:cs="Times New Roman"/>
          <w:b/>
          <w:color w:val="FF0000"/>
          <w:sz w:val="52"/>
          <w:szCs w:val="52"/>
        </w:rPr>
      </w:pPr>
      <w:bookmarkStart w:id="0" w:name="_GoBack"/>
      <w:bookmarkEnd w:id="0"/>
    </w:p>
    <w:p w:rsidR="00130F34" w:rsidRDefault="00130F34" w:rsidP="00E70640">
      <w:pPr>
        <w:ind w:right="423"/>
        <w:jc w:val="center"/>
        <w:rPr>
          <w:rFonts w:cs="Times New Roman"/>
          <w:b/>
          <w:color w:val="FF0000"/>
          <w:sz w:val="52"/>
          <w:szCs w:val="52"/>
        </w:rPr>
      </w:pPr>
    </w:p>
    <w:p w:rsidR="00130F34" w:rsidRDefault="00130F34" w:rsidP="00E70640">
      <w:pPr>
        <w:ind w:right="423"/>
        <w:jc w:val="center"/>
        <w:rPr>
          <w:rFonts w:cs="Times New Roman"/>
          <w:b/>
          <w:color w:val="FF0000"/>
          <w:sz w:val="52"/>
          <w:szCs w:val="52"/>
        </w:rPr>
      </w:pPr>
    </w:p>
    <w:p w:rsidR="00DE4F8B" w:rsidRDefault="00130F34" w:rsidP="00E70640">
      <w:pPr>
        <w:ind w:right="423"/>
        <w:jc w:val="center"/>
        <w:rPr>
          <w:rFonts w:cs="Times New Roman"/>
          <w:b/>
          <w:color w:val="FF0000"/>
          <w:sz w:val="52"/>
          <w:szCs w:val="52"/>
        </w:rPr>
      </w:pPr>
      <w:r w:rsidRPr="00130F34">
        <w:rPr>
          <w:rFonts w:cs="Times New Roman"/>
          <w:b/>
          <w:color w:val="FF0000"/>
          <w:sz w:val="52"/>
          <w:szCs w:val="52"/>
        </w:rPr>
        <w:t>OZNAM</w:t>
      </w:r>
    </w:p>
    <w:p w:rsidR="00130F34" w:rsidRPr="00130F34" w:rsidRDefault="00130F34" w:rsidP="00E70640">
      <w:pPr>
        <w:ind w:right="423"/>
        <w:jc w:val="center"/>
        <w:rPr>
          <w:rFonts w:cs="Times New Roman"/>
          <w:b/>
          <w:color w:val="FF0000"/>
          <w:sz w:val="52"/>
          <w:szCs w:val="52"/>
        </w:rPr>
      </w:pPr>
    </w:p>
    <w:p w:rsidR="00E70640" w:rsidRPr="00130F34" w:rsidRDefault="00081EFA" w:rsidP="00130F34">
      <w:pPr>
        <w:ind w:left="284" w:right="423" w:firstLine="424"/>
        <w:jc w:val="both"/>
        <w:rPr>
          <w:rFonts w:cs="Times New Roman"/>
          <w:sz w:val="4"/>
          <w:szCs w:val="4"/>
        </w:rPr>
      </w:pPr>
      <w:r w:rsidRPr="00130F34">
        <w:rPr>
          <w:rFonts w:cs="Times New Roman"/>
          <w:b/>
          <w:sz w:val="40"/>
          <w:szCs w:val="40"/>
        </w:rPr>
        <w:t>Podľa oznámenia spoločnosti</w:t>
      </w:r>
      <w:r w:rsidR="00DE4F8B" w:rsidRPr="00130F34">
        <w:rPr>
          <w:rFonts w:cs="Times New Roman"/>
          <w:b/>
          <w:sz w:val="40"/>
          <w:szCs w:val="40"/>
        </w:rPr>
        <w:t xml:space="preserve"> Stredoslovenská </w:t>
      </w:r>
      <w:r w:rsidRPr="00130F34">
        <w:rPr>
          <w:rFonts w:cs="Times New Roman"/>
          <w:b/>
          <w:sz w:val="40"/>
          <w:szCs w:val="40"/>
        </w:rPr>
        <w:t>distribučná</w:t>
      </w:r>
      <w:r w:rsidR="00DE4F8B" w:rsidRPr="00130F34">
        <w:rPr>
          <w:rFonts w:cs="Times New Roman"/>
          <w:b/>
          <w:sz w:val="40"/>
          <w:szCs w:val="40"/>
        </w:rPr>
        <w:t>, a. s.</w:t>
      </w:r>
      <w:r w:rsidRPr="00130F34">
        <w:rPr>
          <w:rFonts w:cs="Times New Roman"/>
          <w:b/>
          <w:sz w:val="40"/>
          <w:szCs w:val="40"/>
        </w:rPr>
        <w:t xml:space="preserve"> v sekcii plánované odstávky, je </w:t>
      </w:r>
      <w:r w:rsidRPr="00130F34">
        <w:rPr>
          <w:rFonts w:cs="Times New Roman"/>
          <w:b/>
          <w:color w:val="FF0000"/>
          <w:sz w:val="40"/>
          <w:szCs w:val="40"/>
        </w:rPr>
        <w:t>potvrdená plánovaná odstávka – prerušenie e</w:t>
      </w:r>
      <w:r w:rsidR="0046670C" w:rsidRPr="00130F34">
        <w:rPr>
          <w:rFonts w:cs="Times New Roman"/>
          <w:b/>
          <w:color w:val="FF0000"/>
          <w:sz w:val="40"/>
          <w:szCs w:val="40"/>
        </w:rPr>
        <w:t>l</w:t>
      </w:r>
      <w:r w:rsidRPr="00130F34">
        <w:rPr>
          <w:rFonts w:cs="Times New Roman"/>
          <w:b/>
          <w:color w:val="FF0000"/>
          <w:sz w:val="40"/>
          <w:szCs w:val="40"/>
        </w:rPr>
        <w:t>ektrickej energie</w:t>
      </w:r>
      <w:r w:rsidRPr="00130F34">
        <w:rPr>
          <w:rFonts w:cs="Times New Roman"/>
          <w:b/>
          <w:sz w:val="40"/>
          <w:szCs w:val="40"/>
        </w:rPr>
        <w:t xml:space="preserve"> v celej budove Ú</w:t>
      </w:r>
      <w:r w:rsidR="00DE4F8B" w:rsidRPr="00130F34">
        <w:rPr>
          <w:rFonts w:cs="Times New Roman"/>
          <w:b/>
          <w:sz w:val="40"/>
          <w:szCs w:val="40"/>
        </w:rPr>
        <w:t xml:space="preserve">PSVR Námestovo, </w:t>
      </w:r>
      <w:r w:rsidRPr="00130F34">
        <w:rPr>
          <w:rFonts w:cs="Times New Roman"/>
          <w:b/>
          <w:sz w:val="40"/>
          <w:szCs w:val="40"/>
        </w:rPr>
        <w:t xml:space="preserve">027 44 </w:t>
      </w:r>
      <w:r w:rsidR="00DE4F8B" w:rsidRPr="00130F34">
        <w:rPr>
          <w:rFonts w:cs="Times New Roman"/>
          <w:b/>
          <w:sz w:val="40"/>
          <w:szCs w:val="40"/>
        </w:rPr>
        <w:t>Tvrdošín</w:t>
      </w:r>
      <w:r w:rsidRPr="00130F34">
        <w:rPr>
          <w:rFonts w:cs="Times New Roman"/>
          <w:b/>
          <w:sz w:val="40"/>
          <w:szCs w:val="40"/>
        </w:rPr>
        <w:t xml:space="preserve"> – </w:t>
      </w:r>
      <w:proofErr w:type="spellStart"/>
      <w:r w:rsidRPr="00130F34">
        <w:rPr>
          <w:rFonts w:cs="Times New Roman"/>
          <w:b/>
          <w:sz w:val="40"/>
          <w:szCs w:val="40"/>
        </w:rPr>
        <w:t>Medvedzie</w:t>
      </w:r>
      <w:proofErr w:type="spellEnd"/>
      <w:r w:rsidR="00130F34">
        <w:rPr>
          <w:rFonts w:cs="Times New Roman"/>
          <w:b/>
          <w:sz w:val="40"/>
          <w:szCs w:val="40"/>
        </w:rPr>
        <w:t xml:space="preserve"> 132</w:t>
      </w:r>
      <w:r w:rsidRPr="00130F34">
        <w:rPr>
          <w:rFonts w:cs="Times New Roman"/>
          <w:b/>
          <w:sz w:val="40"/>
          <w:szCs w:val="40"/>
        </w:rPr>
        <w:t xml:space="preserve">, </w:t>
      </w:r>
      <w:r w:rsidR="00130F34">
        <w:rPr>
          <w:rFonts w:cs="Times New Roman"/>
          <w:b/>
          <w:sz w:val="40"/>
          <w:szCs w:val="40"/>
        </w:rPr>
        <w:t>tzn.</w:t>
      </w:r>
      <w:r w:rsidRPr="00130F34">
        <w:rPr>
          <w:rFonts w:cs="Times New Roman"/>
          <w:b/>
          <w:sz w:val="40"/>
          <w:szCs w:val="40"/>
        </w:rPr>
        <w:t xml:space="preserve"> v celom objekte Klientskeho centra a Okresného úradu Tvrdošín (kancelária prednostu, organizačný odbor, odbor krízového riadenia a odbor starostlivosti o životné prostredie</w:t>
      </w:r>
      <w:r w:rsidR="00130F34">
        <w:rPr>
          <w:rFonts w:cs="Times New Roman"/>
          <w:b/>
          <w:sz w:val="40"/>
          <w:szCs w:val="40"/>
        </w:rPr>
        <w:t>)</w:t>
      </w:r>
      <w:r w:rsidRPr="00130F34">
        <w:rPr>
          <w:rFonts w:cs="Times New Roman"/>
          <w:b/>
          <w:sz w:val="40"/>
          <w:szCs w:val="40"/>
        </w:rPr>
        <w:t xml:space="preserve">. </w:t>
      </w:r>
      <w:r w:rsidR="00DE4F8B" w:rsidRPr="00130F34">
        <w:rPr>
          <w:rFonts w:cs="Times New Roman"/>
          <w:b/>
          <w:sz w:val="40"/>
          <w:szCs w:val="40"/>
        </w:rPr>
        <w:t xml:space="preserve"> </w:t>
      </w:r>
    </w:p>
    <w:p w:rsidR="00E70640" w:rsidRPr="00130F34" w:rsidRDefault="00E70640" w:rsidP="00E90EA1">
      <w:pPr>
        <w:ind w:left="284" w:right="423"/>
        <w:jc w:val="both"/>
        <w:rPr>
          <w:rFonts w:cs="Times New Roman"/>
          <w:sz w:val="4"/>
          <w:szCs w:val="4"/>
        </w:rPr>
      </w:pPr>
    </w:p>
    <w:p w:rsidR="00E70640" w:rsidRPr="00130F34" w:rsidRDefault="00E70640" w:rsidP="00E90EA1">
      <w:pPr>
        <w:ind w:left="284" w:right="423"/>
        <w:jc w:val="both"/>
        <w:rPr>
          <w:rFonts w:cs="Times New Roman"/>
          <w:sz w:val="4"/>
          <w:szCs w:val="4"/>
        </w:rPr>
      </w:pPr>
    </w:p>
    <w:p w:rsidR="00DE4F8B" w:rsidRPr="00130F34" w:rsidRDefault="00081EFA" w:rsidP="00E90EA1">
      <w:pPr>
        <w:ind w:left="284" w:right="423"/>
        <w:jc w:val="center"/>
        <w:rPr>
          <w:rFonts w:cs="Times New Roman"/>
          <w:color w:val="000000" w:themeColor="text1"/>
          <w:sz w:val="48"/>
          <w:szCs w:val="48"/>
        </w:rPr>
      </w:pPr>
      <w:r w:rsidRPr="00130F34">
        <w:rPr>
          <w:rFonts w:cs="Times New Roman"/>
          <w:color w:val="000000" w:themeColor="text1"/>
          <w:sz w:val="48"/>
          <w:szCs w:val="48"/>
        </w:rPr>
        <w:t xml:space="preserve">Z tohto dôvodu bude </w:t>
      </w:r>
    </w:p>
    <w:p w:rsidR="005E1737" w:rsidRPr="00130F34" w:rsidRDefault="00F00F0A" w:rsidP="005E1737">
      <w:pPr>
        <w:ind w:left="284" w:right="423"/>
        <w:jc w:val="center"/>
        <w:rPr>
          <w:rFonts w:cs="Times New Roman"/>
          <w:b/>
          <w:bCs/>
          <w:color w:val="C00000"/>
          <w:sz w:val="4"/>
          <w:szCs w:val="4"/>
        </w:rPr>
      </w:pPr>
      <w:r w:rsidRPr="00130F34">
        <w:rPr>
          <w:rFonts w:cs="Times New Roman"/>
          <w:b/>
          <w:color w:val="C00000"/>
          <w:sz w:val="72"/>
          <w:szCs w:val="72"/>
        </w:rPr>
        <w:t xml:space="preserve">    </w:t>
      </w:r>
    </w:p>
    <w:p w:rsidR="005E1737" w:rsidRPr="00130F34" w:rsidRDefault="005E1737" w:rsidP="005E1737">
      <w:pPr>
        <w:ind w:left="284" w:right="423"/>
        <w:jc w:val="center"/>
        <w:rPr>
          <w:rFonts w:cs="Times New Roman"/>
          <w:b/>
          <w:bCs/>
          <w:color w:val="C00000"/>
          <w:sz w:val="4"/>
          <w:szCs w:val="4"/>
        </w:rPr>
      </w:pPr>
    </w:p>
    <w:p w:rsidR="005E1737" w:rsidRPr="00130F34" w:rsidRDefault="005E1737" w:rsidP="005E1737">
      <w:pPr>
        <w:ind w:left="284" w:right="423"/>
        <w:jc w:val="center"/>
        <w:rPr>
          <w:rFonts w:cs="Times New Roman"/>
          <w:b/>
          <w:bCs/>
          <w:color w:val="C00000"/>
          <w:sz w:val="4"/>
          <w:szCs w:val="4"/>
        </w:rPr>
      </w:pPr>
    </w:p>
    <w:p w:rsidR="005E1737" w:rsidRPr="00130F34" w:rsidRDefault="005E1737" w:rsidP="005E1737">
      <w:pPr>
        <w:ind w:left="284" w:right="423"/>
        <w:jc w:val="center"/>
        <w:rPr>
          <w:rFonts w:cs="Times New Roman"/>
          <w:b/>
          <w:bCs/>
          <w:color w:val="C00000"/>
          <w:sz w:val="4"/>
          <w:szCs w:val="4"/>
        </w:rPr>
      </w:pPr>
    </w:p>
    <w:p w:rsidR="005E1737" w:rsidRPr="00130F34" w:rsidRDefault="005E1737" w:rsidP="005E1737">
      <w:pPr>
        <w:ind w:left="284" w:right="423"/>
        <w:jc w:val="center"/>
        <w:rPr>
          <w:rFonts w:cs="Times New Roman"/>
          <w:b/>
          <w:bCs/>
          <w:color w:val="C00000"/>
          <w:sz w:val="4"/>
          <w:szCs w:val="4"/>
        </w:rPr>
      </w:pPr>
    </w:p>
    <w:p w:rsidR="005E1737" w:rsidRPr="00130F34" w:rsidRDefault="005E1737" w:rsidP="005E1737">
      <w:pPr>
        <w:ind w:left="284" w:right="423"/>
        <w:jc w:val="center"/>
        <w:rPr>
          <w:rFonts w:cs="Times New Roman"/>
          <w:b/>
          <w:bCs/>
          <w:color w:val="C00000"/>
          <w:sz w:val="4"/>
          <w:szCs w:val="4"/>
        </w:rPr>
      </w:pPr>
    </w:p>
    <w:p w:rsidR="00DE4F8B" w:rsidRPr="00130F34" w:rsidRDefault="00DE4F8B" w:rsidP="005E1737">
      <w:pPr>
        <w:ind w:left="284" w:right="423"/>
        <w:jc w:val="center"/>
        <w:rPr>
          <w:rFonts w:cs="Times New Roman"/>
          <w:b/>
          <w:bCs/>
          <w:color w:val="FF0000"/>
          <w:sz w:val="52"/>
          <w:szCs w:val="52"/>
        </w:rPr>
      </w:pPr>
      <w:r w:rsidRPr="00130F34">
        <w:rPr>
          <w:rFonts w:cs="Times New Roman"/>
          <w:b/>
          <w:bCs/>
          <w:color w:val="FF0000"/>
          <w:sz w:val="52"/>
          <w:szCs w:val="52"/>
        </w:rPr>
        <w:t>vo štvrtok</w:t>
      </w:r>
      <w:r w:rsidR="00130F34" w:rsidRPr="00130F34">
        <w:rPr>
          <w:rFonts w:cs="Times New Roman"/>
          <w:b/>
          <w:bCs/>
          <w:color w:val="FF0000"/>
          <w:sz w:val="52"/>
          <w:szCs w:val="52"/>
        </w:rPr>
        <w:t xml:space="preserve"> t. j. </w:t>
      </w:r>
      <w:r w:rsidRPr="00130F34">
        <w:rPr>
          <w:rFonts w:cs="Times New Roman"/>
          <w:b/>
          <w:bCs/>
          <w:color w:val="FF0000"/>
          <w:sz w:val="52"/>
          <w:szCs w:val="52"/>
        </w:rPr>
        <w:t xml:space="preserve"> </w:t>
      </w:r>
      <w:r w:rsidR="00A90FE0" w:rsidRPr="00130F34">
        <w:rPr>
          <w:rFonts w:cs="Times New Roman"/>
          <w:b/>
          <w:bCs/>
          <w:color w:val="FF0000"/>
          <w:sz w:val="52"/>
          <w:szCs w:val="52"/>
        </w:rPr>
        <w:t>2</w:t>
      </w:r>
      <w:r w:rsidR="005E1737" w:rsidRPr="00130F34">
        <w:rPr>
          <w:rFonts w:cs="Times New Roman"/>
          <w:b/>
          <w:bCs/>
          <w:color w:val="FF0000"/>
          <w:sz w:val="52"/>
          <w:szCs w:val="52"/>
        </w:rPr>
        <w:t>3</w:t>
      </w:r>
      <w:r w:rsidRPr="00130F34">
        <w:rPr>
          <w:rFonts w:cs="Times New Roman"/>
          <w:b/>
          <w:bCs/>
          <w:color w:val="FF0000"/>
          <w:sz w:val="52"/>
          <w:szCs w:val="52"/>
        </w:rPr>
        <w:t xml:space="preserve">. </w:t>
      </w:r>
      <w:r w:rsidR="005E1737" w:rsidRPr="00130F34">
        <w:rPr>
          <w:rFonts w:cs="Times New Roman"/>
          <w:b/>
          <w:bCs/>
          <w:color w:val="FF0000"/>
          <w:sz w:val="52"/>
          <w:szCs w:val="52"/>
        </w:rPr>
        <w:t>marca</w:t>
      </w:r>
      <w:r w:rsidRPr="00130F34">
        <w:rPr>
          <w:rFonts w:cs="Times New Roman"/>
          <w:b/>
          <w:bCs/>
          <w:color w:val="FF0000"/>
          <w:sz w:val="52"/>
          <w:szCs w:val="52"/>
        </w:rPr>
        <w:t xml:space="preserve"> 202</w:t>
      </w:r>
      <w:r w:rsidR="005E1737" w:rsidRPr="00130F34">
        <w:rPr>
          <w:rFonts w:cs="Times New Roman"/>
          <w:b/>
          <w:bCs/>
          <w:color w:val="FF0000"/>
          <w:sz w:val="52"/>
          <w:szCs w:val="52"/>
        </w:rPr>
        <w:t>3</w:t>
      </w:r>
    </w:p>
    <w:p w:rsidR="00DE4F8B" w:rsidRPr="00130F34" w:rsidRDefault="00DE4F8B" w:rsidP="00E90EA1">
      <w:pPr>
        <w:ind w:left="284" w:right="423"/>
        <w:rPr>
          <w:rFonts w:cs="Times New Roman"/>
          <w:b/>
          <w:bCs/>
          <w:sz w:val="4"/>
          <w:szCs w:val="4"/>
        </w:rPr>
      </w:pPr>
    </w:p>
    <w:p w:rsidR="00DE4F8B" w:rsidRPr="00130F34" w:rsidRDefault="00DE4F8B" w:rsidP="00E90EA1">
      <w:pPr>
        <w:ind w:left="284" w:right="423"/>
        <w:rPr>
          <w:rFonts w:cs="Times New Roman"/>
          <w:b/>
          <w:bCs/>
          <w:sz w:val="4"/>
          <w:szCs w:val="4"/>
        </w:rPr>
      </w:pPr>
    </w:p>
    <w:p w:rsidR="00DE4F8B" w:rsidRPr="00130F34" w:rsidRDefault="00DE4F8B" w:rsidP="00E90EA1">
      <w:pPr>
        <w:ind w:left="284" w:right="423"/>
        <w:rPr>
          <w:rFonts w:cs="Times New Roman"/>
          <w:b/>
          <w:bCs/>
          <w:sz w:val="4"/>
          <w:szCs w:val="4"/>
        </w:rPr>
      </w:pPr>
    </w:p>
    <w:p w:rsidR="00DE4F8B" w:rsidRPr="00130F34" w:rsidRDefault="00DE4F8B" w:rsidP="00E90EA1">
      <w:pPr>
        <w:ind w:left="284" w:right="423"/>
        <w:rPr>
          <w:rFonts w:cs="Times New Roman"/>
          <w:b/>
          <w:bCs/>
          <w:sz w:val="4"/>
          <w:szCs w:val="4"/>
        </w:rPr>
      </w:pPr>
    </w:p>
    <w:p w:rsidR="00DE4F8B" w:rsidRPr="00130F34" w:rsidRDefault="00DE4F8B" w:rsidP="00E90EA1">
      <w:pPr>
        <w:ind w:left="284" w:right="423"/>
        <w:rPr>
          <w:rFonts w:cs="Times New Roman"/>
          <w:b/>
          <w:bCs/>
          <w:sz w:val="4"/>
          <w:szCs w:val="4"/>
        </w:rPr>
      </w:pPr>
    </w:p>
    <w:p w:rsidR="00DE4F8B" w:rsidRPr="00130F34" w:rsidRDefault="00DE4F8B" w:rsidP="00E90EA1">
      <w:pPr>
        <w:ind w:left="284" w:right="423"/>
        <w:rPr>
          <w:rFonts w:cs="Times New Roman"/>
          <w:b/>
          <w:bCs/>
          <w:sz w:val="4"/>
          <w:szCs w:val="4"/>
        </w:rPr>
      </w:pPr>
    </w:p>
    <w:p w:rsidR="00DE4F8B" w:rsidRPr="00130F34" w:rsidRDefault="00DE4F8B" w:rsidP="00E90EA1">
      <w:pPr>
        <w:ind w:left="284" w:right="423"/>
        <w:rPr>
          <w:rFonts w:cs="Times New Roman"/>
          <w:b/>
          <w:bCs/>
          <w:sz w:val="4"/>
          <w:szCs w:val="4"/>
        </w:rPr>
      </w:pPr>
    </w:p>
    <w:p w:rsidR="00DE4F8B" w:rsidRPr="00130F34" w:rsidRDefault="00DE4F8B" w:rsidP="00E90EA1">
      <w:pPr>
        <w:ind w:left="284" w:right="423"/>
        <w:rPr>
          <w:rFonts w:cs="Times New Roman"/>
          <w:b/>
          <w:bCs/>
          <w:sz w:val="4"/>
          <w:szCs w:val="4"/>
        </w:rPr>
      </w:pPr>
    </w:p>
    <w:p w:rsidR="00DE4F8B" w:rsidRPr="00130F34" w:rsidRDefault="00DE4F8B" w:rsidP="00E90EA1">
      <w:pPr>
        <w:ind w:left="284" w:right="423"/>
        <w:rPr>
          <w:rFonts w:cs="Times New Roman"/>
          <w:b/>
          <w:bCs/>
          <w:color w:val="1F4E79" w:themeColor="accent1" w:themeShade="80"/>
          <w:sz w:val="4"/>
          <w:szCs w:val="4"/>
        </w:rPr>
      </w:pPr>
    </w:p>
    <w:p w:rsidR="00A90FE0" w:rsidRPr="00130F34" w:rsidRDefault="00081EFA" w:rsidP="00E90EA1">
      <w:pPr>
        <w:ind w:left="284" w:right="423"/>
        <w:jc w:val="center"/>
        <w:rPr>
          <w:rFonts w:cs="Times New Roman"/>
          <w:color w:val="000000" w:themeColor="text1"/>
          <w:sz w:val="52"/>
          <w:szCs w:val="52"/>
        </w:rPr>
      </w:pPr>
      <w:r w:rsidRPr="00130F34">
        <w:rPr>
          <w:rFonts w:cs="Times New Roman"/>
          <w:color w:val="000000" w:themeColor="text1"/>
          <w:sz w:val="52"/>
          <w:szCs w:val="52"/>
        </w:rPr>
        <w:t>K</w:t>
      </w:r>
      <w:r w:rsidR="00F00F0A" w:rsidRPr="00130F34">
        <w:rPr>
          <w:rFonts w:cs="Times New Roman"/>
          <w:color w:val="000000" w:themeColor="text1"/>
          <w:sz w:val="52"/>
          <w:szCs w:val="52"/>
        </w:rPr>
        <w:t>LIENTSKE  CENTRUM</w:t>
      </w:r>
      <w:r w:rsidRPr="00130F34">
        <w:rPr>
          <w:rFonts w:cs="Times New Roman"/>
          <w:color w:val="000000" w:themeColor="text1"/>
          <w:sz w:val="52"/>
          <w:szCs w:val="52"/>
        </w:rPr>
        <w:t xml:space="preserve"> </w:t>
      </w:r>
    </w:p>
    <w:p w:rsidR="00EF6482" w:rsidRPr="00130F34" w:rsidRDefault="00081EFA" w:rsidP="00E90EA1">
      <w:pPr>
        <w:ind w:left="284" w:right="423"/>
        <w:jc w:val="center"/>
        <w:rPr>
          <w:rFonts w:cs="Times New Roman"/>
          <w:color w:val="000000" w:themeColor="text1"/>
          <w:sz w:val="52"/>
          <w:szCs w:val="52"/>
        </w:rPr>
      </w:pPr>
      <w:r w:rsidRPr="00130F34">
        <w:rPr>
          <w:rFonts w:cs="Times New Roman"/>
          <w:color w:val="000000" w:themeColor="text1"/>
          <w:sz w:val="52"/>
          <w:szCs w:val="52"/>
        </w:rPr>
        <w:t>a</w:t>
      </w:r>
      <w:r w:rsidR="00EF6482" w:rsidRPr="00130F34">
        <w:rPr>
          <w:rFonts w:cs="Times New Roman"/>
          <w:color w:val="000000" w:themeColor="text1"/>
          <w:sz w:val="52"/>
          <w:szCs w:val="52"/>
        </w:rPr>
        <w:t> </w:t>
      </w:r>
      <w:r w:rsidR="00DE4F8B" w:rsidRPr="00130F34">
        <w:rPr>
          <w:rFonts w:cs="Times New Roman"/>
          <w:color w:val="000000" w:themeColor="text1"/>
          <w:sz w:val="52"/>
          <w:szCs w:val="52"/>
        </w:rPr>
        <w:t>O</w:t>
      </w:r>
      <w:r w:rsidR="00EF6482" w:rsidRPr="00130F34">
        <w:rPr>
          <w:rFonts w:cs="Times New Roman"/>
          <w:color w:val="000000" w:themeColor="text1"/>
          <w:sz w:val="52"/>
          <w:szCs w:val="52"/>
        </w:rPr>
        <w:t>KRESNÝ ÚRAD TVRDOŠÍN</w:t>
      </w:r>
    </w:p>
    <w:p w:rsidR="00DE4F8B" w:rsidRDefault="00DE4F8B" w:rsidP="00E90EA1">
      <w:pPr>
        <w:ind w:left="284" w:right="423"/>
        <w:jc w:val="center"/>
        <w:rPr>
          <w:rFonts w:cs="Times New Roman"/>
          <w:color w:val="000000" w:themeColor="text1"/>
          <w:sz w:val="32"/>
          <w:szCs w:val="32"/>
        </w:rPr>
      </w:pPr>
      <w:r w:rsidRPr="00130F34">
        <w:rPr>
          <w:rFonts w:cs="Times New Roman"/>
          <w:color w:val="000000" w:themeColor="text1"/>
          <w:sz w:val="40"/>
          <w:szCs w:val="40"/>
        </w:rPr>
        <w:t xml:space="preserve"> </w:t>
      </w:r>
      <w:r w:rsidR="00081EFA" w:rsidRPr="00130F34">
        <w:rPr>
          <w:rFonts w:cs="Times New Roman"/>
          <w:color w:val="000000" w:themeColor="text1"/>
          <w:sz w:val="40"/>
          <w:szCs w:val="40"/>
        </w:rPr>
        <w:t>(</w:t>
      </w:r>
      <w:r w:rsidR="00081EFA" w:rsidRPr="00130F34">
        <w:rPr>
          <w:rFonts w:cs="Times New Roman"/>
          <w:color w:val="000000" w:themeColor="text1"/>
          <w:sz w:val="32"/>
          <w:szCs w:val="32"/>
        </w:rPr>
        <w:t>kancelária prednostu, organizačný odbor, odbor krízového riadenia a odbor starostlivosti o životné prostredie)</w:t>
      </w:r>
    </w:p>
    <w:p w:rsidR="00130F34" w:rsidRPr="00130F34" w:rsidRDefault="00130F34" w:rsidP="00E90EA1">
      <w:pPr>
        <w:ind w:left="284" w:right="423"/>
        <w:jc w:val="center"/>
        <w:rPr>
          <w:rFonts w:cs="Times New Roman"/>
          <w:color w:val="000000" w:themeColor="text1"/>
          <w:sz w:val="4"/>
          <w:szCs w:val="4"/>
        </w:rPr>
      </w:pPr>
    </w:p>
    <w:p w:rsidR="005E1737" w:rsidRPr="00130F34" w:rsidRDefault="005E1737" w:rsidP="00E90EA1">
      <w:pPr>
        <w:ind w:left="284" w:right="423"/>
        <w:jc w:val="center"/>
        <w:rPr>
          <w:rFonts w:cs="Times New Roman"/>
          <w:color w:val="00B050"/>
          <w:sz w:val="4"/>
          <w:szCs w:val="4"/>
        </w:rPr>
      </w:pPr>
    </w:p>
    <w:p w:rsidR="005E1737" w:rsidRPr="00130F34" w:rsidRDefault="005E1737" w:rsidP="00E90EA1">
      <w:pPr>
        <w:ind w:left="284" w:right="423"/>
        <w:jc w:val="center"/>
        <w:rPr>
          <w:rFonts w:cs="Times New Roman"/>
          <w:color w:val="00B050"/>
          <w:sz w:val="4"/>
          <w:szCs w:val="4"/>
        </w:rPr>
      </w:pPr>
    </w:p>
    <w:p w:rsidR="005E1737" w:rsidRPr="00130F34" w:rsidRDefault="005E1737" w:rsidP="00E90EA1">
      <w:pPr>
        <w:ind w:left="284" w:right="423"/>
        <w:jc w:val="center"/>
        <w:rPr>
          <w:rFonts w:cs="Times New Roman"/>
          <w:color w:val="00B050"/>
          <w:sz w:val="4"/>
          <w:szCs w:val="4"/>
        </w:rPr>
      </w:pPr>
    </w:p>
    <w:p w:rsidR="005E1737" w:rsidRPr="00130F34" w:rsidRDefault="005E1737" w:rsidP="00E90EA1">
      <w:pPr>
        <w:ind w:left="284" w:right="423"/>
        <w:jc w:val="center"/>
        <w:rPr>
          <w:rFonts w:cs="Times New Roman"/>
          <w:color w:val="00B050"/>
          <w:sz w:val="4"/>
          <w:szCs w:val="4"/>
        </w:rPr>
      </w:pPr>
    </w:p>
    <w:p w:rsidR="00130F34" w:rsidRDefault="00130F34" w:rsidP="00E90EA1">
      <w:pPr>
        <w:ind w:left="284" w:right="423"/>
        <w:jc w:val="center"/>
        <w:rPr>
          <w:rFonts w:cs="Times New Roman"/>
          <w:b/>
          <w:color w:val="FF0000"/>
          <w:sz w:val="52"/>
          <w:szCs w:val="52"/>
        </w:rPr>
      </w:pPr>
    </w:p>
    <w:p w:rsidR="00DE4F8B" w:rsidRDefault="00DE4F8B" w:rsidP="00E90EA1">
      <w:pPr>
        <w:ind w:left="284" w:right="423"/>
        <w:jc w:val="center"/>
        <w:rPr>
          <w:rFonts w:cs="Times New Roman"/>
          <w:b/>
          <w:color w:val="FF0000"/>
          <w:sz w:val="52"/>
          <w:szCs w:val="52"/>
        </w:rPr>
      </w:pPr>
      <w:r w:rsidRPr="00130F34">
        <w:rPr>
          <w:rFonts w:cs="Times New Roman"/>
          <w:b/>
          <w:color w:val="FF0000"/>
          <w:sz w:val="52"/>
          <w:szCs w:val="52"/>
        </w:rPr>
        <w:t xml:space="preserve">Z A T V O R E N </w:t>
      </w:r>
      <w:r w:rsidR="00E70640" w:rsidRPr="00130F34">
        <w:rPr>
          <w:rFonts w:cs="Times New Roman"/>
          <w:b/>
          <w:color w:val="FF0000"/>
          <w:sz w:val="52"/>
          <w:szCs w:val="52"/>
        </w:rPr>
        <w:t>Ý</w:t>
      </w:r>
    </w:p>
    <w:p w:rsidR="00130F34" w:rsidRPr="00130F34" w:rsidRDefault="00130F34" w:rsidP="00E90EA1">
      <w:pPr>
        <w:ind w:left="284" w:right="423"/>
        <w:jc w:val="center"/>
        <w:rPr>
          <w:rFonts w:cs="Times New Roman"/>
          <w:b/>
          <w:color w:val="FF0000"/>
          <w:sz w:val="52"/>
          <w:szCs w:val="52"/>
        </w:rPr>
      </w:pPr>
    </w:p>
    <w:p w:rsidR="005E1737" w:rsidRPr="00130F34" w:rsidRDefault="005E1737" w:rsidP="00E90EA1">
      <w:pPr>
        <w:ind w:left="284" w:right="423"/>
        <w:jc w:val="center"/>
        <w:rPr>
          <w:rFonts w:cs="Times New Roman"/>
          <w:b/>
          <w:color w:val="FF0000"/>
          <w:sz w:val="4"/>
          <w:szCs w:val="4"/>
        </w:rPr>
      </w:pPr>
    </w:p>
    <w:p w:rsidR="005E1737" w:rsidRPr="00130F34" w:rsidRDefault="005E1737" w:rsidP="00E90EA1">
      <w:pPr>
        <w:ind w:left="284" w:right="423"/>
        <w:jc w:val="center"/>
        <w:rPr>
          <w:rFonts w:cs="Times New Roman"/>
          <w:b/>
          <w:color w:val="FF0000"/>
          <w:sz w:val="4"/>
          <w:szCs w:val="4"/>
        </w:rPr>
      </w:pPr>
    </w:p>
    <w:p w:rsidR="005E1737" w:rsidRPr="00130F34" w:rsidRDefault="005E1737" w:rsidP="00E90EA1">
      <w:pPr>
        <w:ind w:left="284" w:right="423"/>
        <w:jc w:val="center"/>
        <w:rPr>
          <w:rFonts w:cs="Times New Roman"/>
          <w:b/>
          <w:color w:val="FF0000"/>
          <w:sz w:val="4"/>
          <w:szCs w:val="4"/>
        </w:rPr>
      </w:pPr>
    </w:p>
    <w:p w:rsidR="005E1737" w:rsidRPr="00130F34" w:rsidRDefault="005E1737" w:rsidP="00E90EA1">
      <w:pPr>
        <w:ind w:left="284" w:right="423"/>
        <w:jc w:val="center"/>
        <w:rPr>
          <w:rFonts w:cs="Times New Roman"/>
          <w:b/>
          <w:color w:val="FF0000"/>
          <w:sz w:val="4"/>
          <w:szCs w:val="4"/>
        </w:rPr>
      </w:pPr>
    </w:p>
    <w:p w:rsidR="005E1737" w:rsidRPr="00130F34" w:rsidRDefault="005E1737" w:rsidP="00E90EA1">
      <w:pPr>
        <w:ind w:left="284" w:right="423"/>
        <w:jc w:val="center"/>
        <w:rPr>
          <w:rFonts w:cs="Times New Roman"/>
          <w:b/>
          <w:color w:val="FF0000"/>
          <w:sz w:val="4"/>
          <w:szCs w:val="4"/>
        </w:rPr>
      </w:pPr>
    </w:p>
    <w:p w:rsidR="005E1737" w:rsidRPr="00130F34" w:rsidRDefault="005E1737" w:rsidP="00E90EA1">
      <w:pPr>
        <w:ind w:left="284" w:right="423"/>
        <w:jc w:val="center"/>
        <w:rPr>
          <w:rFonts w:cs="Times New Roman"/>
          <w:b/>
          <w:color w:val="FF0000"/>
          <w:sz w:val="4"/>
          <w:szCs w:val="4"/>
        </w:rPr>
      </w:pPr>
    </w:p>
    <w:p w:rsidR="00130F34" w:rsidRDefault="00130F34" w:rsidP="00130F34">
      <w:pPr>
        <w:jc w:val="both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</w:t>
      </w:r>
      <w:r w:rsidRPr="00130F34">
        <w:rPr>
          <w:b/>
          <w:sz w:val="40"/>
          <w:szCs w:val="40"/>
        </w:rPr>
        <w:t>Podania od občanov v tento deň bude prijímať podateľňa katastrálneho odboru Okresného úradu Tvrdošín,</w:t>
      </w:r>
    </w:p>
    <w:p w:rsidR="00130F34" w:rsidRDefault="00130F34" w:rsidP="00130F3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</w:t>
      </w:r>
      <w:proofErr w:type="spellStart"/>
      <w:r>
        <w:rPr>
          <w:b/>
          <w:sz w:val="40"/>
          <w:szCs w:val="40"/>
        </w:rPr>
        <w:t>M</w:t>
      </w:r>
      <w:r w:rsidRPr="00130F34">
        <w:rPr>
          <w:b/>
          <w:sz w:val="40"/>
          <w:szCs w:val="40"/>
        </w:rPr>
        <w:t>edvedzie</w:t>
      </w:r>
      <w:proofErr w:type="spellEnd"/>
      <w:r w:rsidRPr="00130F3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Pr="00130F34">
        <w:rPr>
          <w:b/>
          <w:sz w:val="40"/>
          <w:szCs w:val="40"/>
        </w:rPr>
        <w:t>254.</w:t>
      </w:r>
    </w:p>
    <w:p w:rsidR="00130F34" w:rsidRDefault="00130F34" w:rsidP="00130F34">
      <w:pPr>
        <w:jc w:val="both"/>
        <w:rPr>
          <w:b/>
          <w:sz w:val="40"/>
          <w:szCs w:val="40"/>
        </w:rPr>
      </w:pPr>
    </w:p>
    <w:p w:rsidR="00130F34" w:rsidRDefault="00130F34" w:rsidP="00130F3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</w:t>
      </w:r>
    </w:p>
    <w:p w:rsidR="00130F34" w:rsidRDefault="00130F34" w:rsidP="00130F34">
      <w:pPr>
        <w:jc w:val="both"/>
        <w:rPr>
          <w:b/>
          <w:sz w:val="40"/>
          <w:szCs w:val="40"/>
        </w:rPr>
      </w:pPr>
    </w:p>
    <w:p w:rsidR="00130F34" w:rsidRDefault="00130F34" w:rsidP="00130F34">
      <w:pPr>
        <w:jc w:val="both"/>
        <w:rPr>
          <w:b/>
          <w:sz w:val="40"/>
          <w:szCs w:val="40"/>
        </w:rPr>
      </w:pPr>
    </w:p>
    <w:p w:rsidR="00130F34" w:rsidRDefault="00130F34" w:rsidP="00130F3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 Mgr. Ján </w:t>
      </w:r>
      <w:proofErr w:type="spellStart"/>
      <w:r>
        <w:rPr>
          <w:b/>
          <w:sz w:val="40"/>
          <w:szCs w:val="40"/>
        </w:rPr>
        <w:t>Kaššák</w:t>
      </w:r>
      <w:proofErr w:type="spellEnd"/>
    </w:p>
    <w:p w:rsidR="00130F34" w:rsidRDefault="00130F34" w:rsidP="00130F3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prednosta Okresného úradu </w:t>
      </w:r>
    </w:p>
    <w:p w:rsidR="00130F34" w:rsidRPr="00130F34" w:rsidRDefault="00130F34" w:rsidP="00130F3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  Tvrdošín</w:t>
      </w:r>
    </w:p>
    <w:p w:rsidR="00A90FE0" w:rsidRPr="00130F34" w:rsidRDefault="00A90FE0" w:rsidP="00E90EA1">
      <w:pPr>
        <w:ind w:left="284" w:right="423"/>
        <w:jc w:val="center"/>
        <w:rPr>
          <w:rFonts w:cs="Times New Roman"/>
          <w:b/>
          <w:color w:val="C00000"/>
          <w:sz w:val="56"/>
          <w:szCs w:val="56"/>
        </w:rPr>
      </w:pPr>
    </w:p>
    <w:sectPr w:rsidR="00A90FE0" w:rsidRPr="00130F34" w:rsidSect="00E70640">
      <w:pgSz w:w="23814" w:h="16839" w:orient="landscape" w:code="8"/>
      <w:pgMar w:top="142" w:right="142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8B"/>
    <w:rsid w:val="00081EFA"/>
    <w:rsid w:val="00130F34"/>
    <w:rsid w:val="001B34AE"/>
    <w:rsid w:val="001E18E8"/>
    <w:rsid w:val="00396752"/>
    <w:rsid w:val="0046670C"/>
    <w:rsid w:val="005E1737"/>
    <w:rsid w:val="006D19AA"/>
    <w:rsid w:val="007009EB"/>
    <w:rsid w:val="008A62B4"/>
    <w:rsid w:val="00A90FE0"/>
    <w:rsid w:val="00C66929"/>
    <w:rsid w:val="00DE4F8B"/>
    <w:rsid w:val="00E70640"/>
    <w:rsid w:val="00E90EA1"/>
    <w:rsid w:val="00EF6482"/>
    <w:rsid w:val="00F0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29FDE-A3E3-48C0-9A68-C4B572F7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4F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67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6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F256E-14F8-44DA-82C3-1C0FF8FA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Kristofčák</dc:creator>
  <cp:keywords/>
  <dc:description/>
  <cp:lastModifiedBy>KULKOVSKÁ Valéria</cp:lastModifiedBy>
  <cp:revision>2</cp:revision>
  <cp:lastPrinted>2023-03-20T12:54:00Z</cp:lastPrinted>
  <dcterms:created xsi:type="dcterms:W3CDTF">2023-03-21T07:44:00Z</dcterms:created>
  <dcterms:modified xsi:type="dcterms:W3CDTF">2023-03-21T07:44:00Z</dcterms:modified>
</cp:coreProperties>
</file>